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0711" w14:textId="77777777" w:rsidR="00583228" w:rsidRPr="00071539" w:rsidRDefault="00583228" w:rsidP="004D55C3">
      <w:pPr>
        <w:ind w:firstLineChars="200" w:firstLine="723"/>
        <w:jc w:val="both"/>
        <w:rPr>
          <w:rFonts w:ascii="宋体" w:eastAsia="宋体" w:hAnsi="宋体" w:cs="黑体"/>
          <w:b/>
          <w:bCs/>
          <w:sz w:val="36"/>
          <w:szCs w:val="36"/>
        </w:rPr>
      </w:pPr>
    </w:p>
    <w:p w14:paraId="7331C8D8" w14:textId="677A6435" w:rsidR="003261B4" w:rsidRPr="004D55C3" w:rsidRDefault="0043759A" w:rsidP="004D55C3">
      <w:pPr>
        <w:ind w:firstLineChars="200" w:firstLine="803"/>
        <w:jc w:val="center"/>
        <w:rPr>
          <w:rFonts w:ascii="宋体" w:eastAsia="宋体" w:hAnsi="宋体" w:cs="黑体"/>
          <w:b/>
          <w:bCs/>
          <w:sz w:val="40"/>
          <w:szCs w:val="40"/>
        </w:rPr>
      </w:pPr>
      <w:r w:rsidRPr="004D55C3">
        <w:rPr>
          <w:rFonts w:ascii="宋体" w:eastAsia="宋体" w:hAnsi="宋体" w:cs="黑体"/>
          <w:b/>
          <w:bCs/>
          <w:sz w:val="40"/>
          <w:szCs w:val="40"/>
        </w:rPr>
        <w:t>《快递服务产品分类》</w:t>
      </w:r>
    </w:p>
    <w:p w14:paraId="4F3524FA" w14:textId="3C2B62CF" w:rsidR="003261B4" w:rsidRPr="00071539" w:rsidRDefault="0043759A" w:rsidP="004D55C3">
      <w:pPr>
        <w:ind w:firstLineChars="200" w:firstLine="723"/>
        <w:jc w:val="center"/>
        <w:rPr>
          <w:rFonts w:ascii="宋体" w:eastAsia="宋体" w:hAnsi="宋体" w:cs="黑体"/>
          <w:b/>
          <w:bCs/>
          <w:sz w:val="36"/>
          <w:szCs w:val="36"/>
        </w:rPr>
      </w:pPr>
      <w:r w:rsidRPr="00071539">
        <w:rPr>
          <w:rFonts w:ascii="宋体" w:eastAsia="宋体" w:hAnsi="宋体" w:cs="黑体"/>
          <w:b/>
          <w:bCs/>
          <w:sz w:val="36"/>
          <w:szCs w:val="36"/>
        </w:rPr>
        <w:t>编</w:t>
      </w:r>
      <w:r w:rsidR="004D55C3">
        <w:rPr>
          <w:rFonts w:ascii="宋体" w:eastAsia="宋体" w:hAnsi="宋体" w:cs="黑体"/>
          <w:b/>
          <w:bCs/>
          <w:sz w:val="36"/>
          <w:szCs w:val="36"/>
        </w:rPr>
        <w:t xml:space="preserve"> </w:t>
      </w:r>
      <w:r w:rsidRPr="00071539">
        <w:rPr>
          <w:rFonts w:ascii="宋体" w:eastAsia="宋体" w:hAnsi="宋体" w:cs="黑体"/>
          <w:b/>
          <w:bCs/>
          <w:sz w:val="36"/>
          <w:szCs w:val="36"/>
        </w:rPr>
        <w:t>制</w:t>
      </w:r>
      <w:r w:rsidR="004D55C3">
        <w:rPr>
          <w:rFonts w:ascii="宋体" w:eastAsia="宋体" w:hAnsi="宋体" w:cs="黑体"/>
          <w:b/>
          <w:bCs/>
          <w:sz w:val="36"/>
          <w:szCs w:val="36"/>
        </w:rPr>
        <w:t xml:space="preserve"> </w:t>
      </w:r>
      <w:r w:rsidRPr="00071539">
        <w:rPr>
          <w:rFonts w:ascii="宋体" w:eastAsia="宋体" w:hAnsi="宋体" w:cs="黑体"/>
          <w:b/>
          <w:bCs/>
          <w:sz w:val="36"/>
          <w:szCs w:val="36"/>
        </w:rPr>
        <w:t>说</w:t>
      </w:r>
      <w:r w:rsidR="004D55C3">
        <w:rPr>
          <w:rFonts w:ascii="宋体" w:eastAsia="宋体" w:hAnsi="宋体" w:cs="黑体"/>
          <w:b/>
          <w:bCs/>
          <w:sz w:val="36"/>
          <w:szCs w:val="36"/>
        </w:rPr>
        <w:t xml:space="preserve"> </w:t>
      </w:r>
      <w:r w:rsidRPr="00071539">
        <w:rPr>
          <w:rFonts w:ascii="宋体" w:eastAsia="宋体" w:hAnsi="宋体" w:cs="黑体"/>
          <w:b/>
          <w:bCs/>
          <w:sz w:val="36"/>
          <w:szCs w:val="36"/>
        </w:rPr>
        <w:t>明</w:t>
      </w:r>
    </w:p>
    <w:p w14:paraId="7B07372B" w14:textId="77777777" w:rsidR="003261B4" w:rsidRPr="00071539" w:rsidRDefault="003261B4" w:rsidP="004D55C3">
      <w:pPr>
        <w:ind w:firstLineChars="200" w:firstLine="600"/>
        <w:jc w:val="both"/>
        <w:rPr>
          <w:rFonts w:ascii="宋体" w:eastAsia="宋体" w:hAnsi="宋体" w:cs="黑体"/>
          <w:sz w:val="30"/>
          <w:szCs w:val="30"/>
        </w:rPr>
      </w:pPr>
    </w:p>
    <w:p w14:paraId="072D2E0B" w14:textId="77777777" w:rsidR="00583228" w:rsidRPr="00071539" w:rsidRDefault="00583228" w:rsidP="004D55C3">
      <w:pPr>
        <w:ind w:firstLineChars="200" w:firstLine="600"/>
        <w:jc w:val="both"/>
        <w:rPr>
          <w:rFonts w:ascii="宋体" w:eastAsia="宋体" w:hAnsi="宋体" w:cs="黑体"/>
          <w:sz w:val="30"/>
          <w:szCs w:val="30"/>
        </w:rPr>
      </w:pPr>
    </w:p>
    <w:p w14:paraId="49AFA6D9" w14:textId="53BFBF3D" w:rsidR="003261B4" w:rsidRPr="004D55C3" w:rsidRDefault="00583228" w:rsidP="004D55C3">
      <w:pPr>
        <w:spacing w:line="360" w:lineRule="auto"/>
        <w:ind w:firstLineChars="200" w:firstLine="643"/>
        <w:jc w:val="both"/>
        <w:outlineLvl w:val="0"/>
        <w:rPr>
          <w:rFonts w:ascii="宋体" w:eastAsia="宋体" w:hAnsi="宋体" w:cs="宋体"/>
          <w:b/>
          <w:bCs/>
          <w:sz w:val="32"/>
          <w:szCs w:val="32"/>
        </w:rPr>
      </w:pPr>
      <w:r w:rsidRPr="004D55C3">
        <w:rPr>
          <w:rFonts w:ascii="宋体" w:eastAsia="宋体" w:hAnsi="宋体" w:cs="宋体"/>
          <w:b/>
          <w:bCs/>
          <w:sz w:val="32"/>
          <w:szCs w:val="32"/>
        </w:rPr>
        <w:t>一、</w:t>
      </w:r>
      <w:r w:rsidR="0043759A" w:rsidRPr="004D55C3">
        <w:rPr>
          <w:rFonts w:ascii="宋体" w:eastAsia="宋体" w:hAnsi="宋体" w:cs="宋体"/>
          <w:b/>
          <w:bCs/>
          <w:sz w:val="32"/>
          <w:szCs w:val="32"/>
        </w:rPr>
        <w:t>工作简况</w:t>
      </w:r>
    </w:p>
    <w:p w14:paraId="1D41B20D" w14:textId="77777777" w:rsidR="003261B4" w:rsidRPr="004D55C3" w:rsidRDefault="0043759A" w:rsidP="004D55C3">
      <w:pPr>
        <w:spacing w:line="360" w:lineRule="auto"/>
        <w:ind w:firstLineChars="200" w:firstLine="640"/>
        <w:jc w:val="both"/>
        <w:rPr>
          <w:rFonts w:cs="仿宋"/>
          <w:sz w:val="32"/>
          <w:szCs w:val="32"/>
        </w:rPr>
      </w:pPr>
      <w:r w:rsidRPr="004D55C3">
        <w:rPr>
          <w:rFonts w:cs="仿宋"/>
          <w:sz w:val="32"/>
          <w:szCs w:val="32"/>
        </w:rPr>
        <w:t>根据《中国快递协会团体标准管理办法》，经快递业团体标准委员会及相关专家审议，批准团体标准《快递服务产品分类》项目计划。本标准由中国快递协会提出、归口。</w:t>
      </w:r>
    </w:p>
    <w:p w14:paraId="265EDCBF" w14:textId="6E010DDD" w:rsidR="003261B4" w:rsidRPr="004D55C3" w:rsidRDefault="0043759A" w:rsidP="004D55C3">
      <w:pPr>
        <w:spacing w:line="360" w:lineRule="auto"/>
        <w:ind w:firstLineChars="200" w:firstLine="640"/>
        <w:jc w:val="both"/>
        <w:rPr>
          <w:rFonts w:cs="仿宋"/>
          <w:sz w:val="32"/>
          <w:szCs w:val="32"/>
        </w:rPr>
      </w:pPr>
      <w:r w:rsidRPr="004D55C3">
        <w:rPr>
          <w:rFonts w:cs="仿宋"/>
          <w:sz w:val="32"/>
          <w:szCs w:val="32"/>
        </w:rPr>
        <w:t>中国快递协会是本标准组织单位，中通快递股份有限公司</w:t>
      </w:r>
      <w:r w:rsidR="00EC378C" w:rsidRPr="004D55C3">
        <w:rPr>
          <w:rFonts w:cs="仿宋"/>
          <w:sz w:val="32"/>
          <w:szCs w:val="32"/>
        </w:rPr>
        <w:t>（</w:t>
      </w:r>
      <w:r w:rsidR="00A3173C" w:rsidRPr="004D55C3">
        <w:rPr>
          <w:rFonts w:cs="仿宋"/>
          <w:sz w:val="32"/>
          <w:szCs w:val="32"/>
        </w:rPr>
        <w:t>以下</w:t>
      </w:r>
      <w:r w:rsidR="00EC378C" w:rsidRPr="004D55C3">
        <w:rPr>
          <w:rFonts w:cs="仿宋"/>
          <w:sz w:val="32"/>
          <w:szCs w:val="32"/>
        </w:rPr>
        <w:t>简称“</w:t>
      </w:r>
      <w:r w:rsidR="008E613E" w:rsidRPr="004D55C3">
        <w:rPr>
          <w:rFonts w:cs="仿宋"/>
          <w:sz w:val="32"/>
          <w:szCs w:val="32"/>
        </w:rPr>
        <w:t>中通</w:t>
      </w:r>
      <w:r w:rsidR="00EC378C" w:rsidRPr="004D55C3">
        <w:rPr>
          <w:rFonts w:cs="仿宋"/>
          <w:sz w:val="32"/>
          <w:szCs w:val="32"/>
        </w:rPr>
        <w:t>”）</w:t>
      </w:r>
      <w:r w:rsidRPr="004D55C3">
        <w:rPr>
          <w:rFonts w:cs="仿宋"/>
          <w:sz w:val="32"/>
          <w:szCs w:val="32"/>
        </w:rPr>
        <w:t>是本标准第一起草单位，负责本标准相关内容的起草、</w:t>
      </w:r>
      <w:r w:rsidR="00190AB8" w:rsidRPr="004D55C3">
        <w:rPr>
          <w:rFonts w:cs="仿宋"/>
          <w:sz w:val="32"/>
          <w:szCs w:val="32"/>
        </w:rPr>
        <w:t>收集、研讨</w:t>
      </w:r>
      <w:r w:rsidRPr="004D55C3">
        <w:rPr>
          <w:rFonts w:cs="仿宋"/>
          <w:sz w:val="32"/>
          <w:szCs w:val="32"/>
        </w:rPr>
        <w:t>、</w:t>
      </w:r>
      <w:r w:rsidR="00E46922" w:rsidRPr="004D55C3">
        <w:rPr>
          <w:rFonts w:cs="仿宋"/>
          <w:sz w:val="32"/>
          <w:szCs w:val="32"/>
        </w:rPr>
        <w:t>调研、</w:t>
      </w:r>
      <w:r w:rsidR="00CB00B3" w:rsidRPr="004D55C3">
        <w:rPr>
          <w:rFonts w:cs="仿宋"/>
          <w:sz w:val="32"/>
          <w:szCs w:val="32"/>
        </w:rPr>
        <w:t>征询、</w:t>
      </w:r>
      <w:r w:rsidRPr="004D55C3">
        <w:rPr>
          <w:rFonts w:cs="仿宋"/>
          <w:sz w:val="32"/>
          <w:szCs w:val="32"/>
        </w:rPr>
        <w:t>修改</w:t>
      </w:r>
      <w:r w:rsidR="001536E6" w:rsidRPr="004D55C3">
        <w:rPr>
          <w:rFonts w:cs="仿宋"/>
          <w:sz w:val="32"/>
          <w:szCs w:val="32"/>
        </w:rPr>
        <w:t>等</w:t>
      </w:r>
      <w:r w:rsidR="00190AB8" w:rsidRPr="004D55C3">
        <w:rPr>
          <w:rFonts w:cs="仿宋"/>
          <w:sz w:val="32"/>
          <w:szCs w:val="32"/>
        </w:rPr>
        <w:t>工作</w:t>
      </w:r>
      <w:r w:rsidRPr="004D55C3">
        <w:rPr>
          <w:rFonts w:cs="仿宋"/>
          <w:sz w:val="32"/>
          <w:szCs w:val="32"/>
        </w:rPr>
        <w:t>。</w:t>
      </w:r>
    </w:p>
    <w:p w14:paraId="0047669B" w14:textId="306CA2BD" w:rsidR="00583228" w:rsidRPr="004D55C3" w:rsidRDefault="0043759A" w:rsidP="004D55C3">
      <w:pPr>
        <w:spacing w:line="360" w:lineRule="auto"/>
        <w:ind w:firstLineChars="200" w:firstLine="640"/>
        <w:jc w:val="both"/>
        <w:rPr>
          <w:rFonts w:cs="仿宋"/>
          <w:sz w:val="32"/>
          <w:szCs w:val="32"/>
        </w:rPr>
      </w:pPr>
      <w:r w:rsidRPr="004D55C3">
        <w:rPr>
          <w:rFonts w:cs="仿宋"/>
          <w:sz w:val="32"/>
          <w:szCs w:val="32"/>
        </w:rPr>
        <w:t>本标准于2022年10月10日立项。</w:t>
      </w:r>
      <w:r w:rsidR="00844DB5" w:rsidRPr="004D55C3">
        <w:rPr>
          <w:rFonts w:cs="仿宋"/>
          <w:sz w:val="32"/>
          <w:szCs w:val="32"/>
        </w:rPr>
        <w:t>“中通”</w:t>
      </w:r>
      <w:r w:rsidRPr="004D55C3">
        <w:rPr>
          <w:rFonts w:cs="仿宋"/>
          <w:sz w:val="32"/>
          <w:szCs w:val="32"/>
        </w:rPr>
        <w:t>标准起草工作组立项后</w:t>
      </w:r>
      <w:r w:rsidR="00851199" w:rsidRPr="004D55C3">
        <w:rPr>
          <w:rFonts w:cs="仿宋"/>
          <w:sz w:val="32"/>
          <w:szCs w:val="32"/>
        </w:rPr>
        <w:t>立即开展</w:t>
      </w:r>
      <w:r w:rsidRPr="004D55C3">
        <w:rPr>
          <w:rFonts w:cs="仿宋"/>
          <w:sz w:val="32"/>
          <w:szCs w:val="32"/>
        </w:rPr>
        <w:t>相关信息的收集</w:t>
      </w:r>
      <w:r w:rsidR="00190AB8" w:rsidRPr="004D55C3">
        <w:rPr>
          <w:rFonts w:cs="仿宋"/>
          <w:sz w:val="32"/>
          <w:szCs w:val="32"/>
        </w:rPr>
        <w:t>、研讨、</w:t>
      </w:r>
      <w:r w:rsidR="00851199" w:rsidRPr="004D55C3">
        <w:rPr>
          <w:rFonts w:cs="仿宋"/>
          <w:sz w:val="32"/>
          <w:szCs w:val="32"/>
        </w:rPr>
        <w:t>调研及验证</w:t>
      </w:r>
      <w:r w:rsidR="00190AB8" w:rsidRPr="004D55C3">
        <w:rPr>
          <w:rFonts w:cs="仿宋"/>
          <w:sz w:val="32"/>
          <w:szCs w:val="32"/>
        </w:rPr>
        <w:t>，</w:t>
      </w:r>
      <w:r w:rsidR="00851199" w:rsidRPr="004D55C3">
        <w:rPr>
          <w:rFonts w:cs="仿宋"/>
          <w:sz w:val="32"/>
          <w:szCs w:val="32"/>
        </w:rPr>
        <w:t>并</w:t>
      </w:r>
      <w:r w:rsidRPr="004D55C3">
        <w:rPr>
          <w:rFonts w:cs="仿宋"/>
          <w:sz w:val="32"/>
          <w:szCs w:val="32"/>
        </w:rPr>
        <w:t>于2023年</w:t>
      </w:r>
      <w:r w:rsidRPr="004D55C3">
        <w:rPr>
          <w:rFonts w:cs="仿宋" w:hint="default"/>
          <w:sz w:val="32"/>
          <w:szCs w:val="32"/>
        </w:rPr>
        <w:t>5</w:t>
      </w:r>
      <w:r w:rsidRPr="004D55C3">
        <w:rPr>
          <w:rFonts w:cs="仿宋"/>
          <w:sz w:val="32"/>
          <w:szCs w:val="32"/>
        </w:rPr>
        <w:t>月完成</w:t>
      </w:r>
      <w:r w:rsidR="00851199" w:rsidRPr="004D55C3">
        <w:rPr>
          <w:rFonts w:cs="仿宋"/>
          <w:sz w:val="32"/>
          <w:szCs w:val="32"/>
        </w:rPr>
        <w:t>团标标准</w:t>
      </w:r>
      <w:r w:rsidRPr="004D55C3">
        <w:rPr>
          <w:rFonts w:cs="仿宋"/>
          <w:sz w:val="32"/>
          <w:szCs w:val="32"/>
        </w:rPr>
        <w:t>大纲的</w:t>
      </w:r>
      <w:r w:rsidR="00851199" w:rsidRPr="004D55C3">
        <w:rPr>
          <w:rFonts w:cs="仿宋"/>
          <w:sz w:val="32"/>
          <w:szCs w:val="32"/>
        </w:rPr>
        <w:t>撰写</w:t>
      </w:r>
      <w:r w:rsidRPr="004D55C3">
        <w:rPr>
          <w:rFonts w:cs="仿宋"/>
          <w:sz w:val="32"/>
          <w:szCs w:val="32"/>
        </w:rPr>
        <w:t>，</w:t>
      </w:r>
      <w:r w:rsidR="000F4821" w:rsidRPr="004D55C3">
        <w:rPr>
          <w:rFonts w:cs="仿宋"/>
          <w:sz w:val="32"/>
          <w:szCs w:val="32"/>
        </w:rPr>
        <w:t>同年</w:t>
      </w:r>
      <w:r w:rsidRPr="004D55C3">
        <w:rPr>
          <w:rFonts w:cs="仿宋" w:hint="default"/>
          <w:sz w:val="32"/>
          <w:szCs w:val="32"/>
        </w:rPr>
        <w:t>6</w:t>
      </w:r>
      <w:r w:rsidRPr="004D55C3">
        <w:rPr>
          <w:rFonts w:cs="仿宋"/>
          <w:sz w:val="32"/>
          <w:szCs w:val="32"/>
        </w:rPr>
        <w:t>月完成</w:t>
      </w:r>
      <w:r w:rsidR="00CB00B3" w:rsidRPr="004D55C3">
        <w:rPr>
          <w:rFonts w:cs="仿宋"/>
          <w:sz w:val="32"/>
          <w:szCs w:val="32"/>
        </w:rPr>
        <w:t>团标标准</w:t>
      </w:r>
      <w:r w:rsidRPr="004D55C3">
        <w:rPr>
          <w:rFonts w:cs="仿宋"/>
          <w:sz w:val="32"/>
          <w:szCs w:val="32"/>
        </w:rPr>
        <w:t>初稿的</w:t>
      </w:r>
      <w:r w:rsidR="00CB00B3" w:rsidRPr="004D55C3">
        <w:rPr>
          <w:rFonts w:cs="仿宋"/>
          <w:sz w:val="32"/>
          <w:szCs w:val="32"/>
        </w:rPr>
        <w:t>撰写</w:t>
      </w:r>
      <w:r w:rsidRPr="004D55C3">
        <w:rPr>
          <w:rFonts w:cs="仿宋"/>
          <w:sz w:val="32"/>
          <w:szCs w:val="32"/>
        </w:rPr>
        <w:t>；</w:t>
      </w:r>
      <w:r w:rsidR="000F4821" w:rsidRPr="004D55C3">
        <w:rPr>
          <w:rFonts w:cs="仿宋"/>
          <w:sz w:val="32"/>
          <w:szCs w:val="32"/>
        </w:rPr>
        <w:t>同年</w:t>
      </w:r>
      <w:r w:rsidRPr="004D55C3">
        <w:rPr>
          <w:rFonts w:cs="仿宋" w:hint="default"/>
          <w:sz w:val="32"/>
          <w:szCs w:val="32"/>
        </w:rPr>
        <w:t>7</w:t>
      </w:r>
      <w:r w:rsidRPr="004D55C3">
        <w:rPr>
          <w:rFonts w:cs="仿宋"/>
          <w:sz w:val="32"/>
          <w:szCs w:val="32"/>
        </w:rPr>
        <w:t>月完成</w:t>
      </w:r>
      <w:r w:rsidR="00CB00B3" w:rsidRPr="004D55C3">
        <w:rPr>
          <w:rFonts w:cs="仿宋"/>
          <w:sz w:val="32"/>
          <w:szCs w:val="32"/>
        </w:rPr>
        <w:t>团标标准的</w:t>
      </w:r>
      <w:r w:rsidRPr="004D55C3">
        <w:rPr>
          <w:rFonts w:cs="仿宋"/>
          <w:sz w:val="32"/>
          <w:szCs w:val="32"/>
        </w:rPr>
        <w:t>第一次修改，</w:t>
      </w:r>
      <w:r w:rsidR="000F4821" w:rsidRPr="004D55C3">
        <w:rPr>
          <w:rFonts w:cs="仿宋"/>
          <w:sz w:val="32"/>
          <w:szCs w:val="32"/>
        </w:rPr>
        <w:t>同年</w:t>
      </w:r>
      <w:r w:rsidRPr="004D55C3">
        <w:rPr>
          <w:rFonts w:cs="仿宋" w:hint="default"/>
          <w:sz w:val="32"/>
          <w:szCs w:val="32"/>
        </w:rPr>
        <w:t>8</w:t>
      </w:r>
      <w:r w:rsidRPr="004D55C3">
        <w:rPr>
          <w:rFonts w:cs="仿宋"/>
          <w:sz w:val="32"/>
          <w:szCs w:val="32"/>
        </w:rPr>
        <w:t>月完成</w:t>
      </w:r>
      <w:r w:rsidR="00CB00B3" w:rsidRPr="004D55C3">
        <w:rPr>
          <w:rFonts w:cs="仿宋"/>
          <w:sz w:val="32"/>
          <w:szCs w:val="32"/>
        </w:rPr>
        <w:t>团标标准</w:t>
      </w:r>
      <w:r w:rsidRPr="004D55C3">
        <w:rPr>
          <w:rFonts w:cs="仿宋"/>
          <w:sz w:val="32"/>
          <w:szCs w:val="32"/>
        </w:rPr>
        <w:t>初稿</w:t>
      </w:r>
      <w:r w:rsidR="00CB00B3" w:rsidRPr="004D55C3">
        <w:rPr>
          <w:rFonts w:cs="仿宋"/>
          <w:sz w:val="32"/>
          <w:szCs w:val="32"/>
        </w:rPr>
        <w:t>第一次</w:t>
      </w:r>
      <w:r w:rsidRPr="004D55C3">
        <w:rPr>
          <w:rFonts w:cs="仿宋"/>
          <w:sz w:val="32"/>
          <w:szCs w:val="32"/>
        </w:rPr>
        <w:t>意见征询；</w:t>
      </w:r>
      <w:r w:rsidR="00DA4B02" w:rsidRPr="004D55C3">
        <w:rPr>
          <w:rFonts w:cs="仿宋"/>
          <w:sz w:val="32"/>
          <w:szCs w:val="32"/>
        </w:rPr>
        <w:t>同年</w:t>
      </w:r>
      <w:r w:rsidRPr="004D55C3">
        <w:rPr>
          <w:rFonts w:cs="仿宋"/>
          <w:sz w:val="32"/>
          <w:szCs w:val="32"/>
        </w:rPr>
        <w:t>11月、1</w:t>
      </w:r>
      <w:r w:rsidRPr="004D55C3">
        <w:rPr>
          <w:rFonts w:cs="仿宋" w:hint="default"/>
          <w:sz w:val="32"/>
          <w:szCs w:val="32"/>
        </w:rPr>
        <w:t>2</w:t>
      </w:r>
      <w:r w:rsidRPr="004D55C3">
        <w:rPr>
          <w:rFonts w:cs="仿宋"/>
          <w:sz w:val="32"/>
          <w:szCs w:val="32"/>
        </w:rPr>
        <w:t>月</w:t>
      </w:r>
      <w:r w:rsidR="00F450AA" w:rsidRPr="004D55C3">
        <w:rPr>
          <w:rFonts w:cs="仿宋"/>
          <w:sz w:val="32"/>
          <w:szCs w:val="32"/>
        </w:rPr>
        <w:t>、</w:t>
      </w:r>
      <w:r w:rsidR="00DA4B02" w:rsidRPr="004D55C3">
        <w:rPr>
          <w:rFonts w:cs="仿宋"/>
          <w:sz w:val="32"/>
          <w:szCs w:val="32"/>
        </w:rPr>
        <w:t>2</w:t>
      </w:r>
      <w:r w:rsidR="00DA4B02" w:rsidRPr="004D55C3">
        <w:rPr>
          <w:rFonts w:cs="仿宋" w:hint="default"/>
          <w:sz w:val="32"/>
          <w:szCs w:val="32"/>
        </w:rPr>
        <w:t>024</w:t>
      </w:r>
      <w:r w:rsidR="00DA4B02" w:rsidRPr="004D55C3">
        <w:rPr>
          <w:rFonts w:cs="仿宋"/>
          <w:sz w:val="32"/>
          <w:szCs w:val="32"/>
        </w:rPr>
        <w:t>年6月</w:t>
      </w:r>
      <w:r w:rsidR="00F450AA" w:rsidRPr="004D55C3">
        <w:rPr>
          <w:rFonts w:cs="仿宋"/>
          <w:sz w:val="32"/>
          <w:szCs w:val="32"/>
        </w:rPr>
        <w:t>及2</w:t>
      </w:r>
      <w:r w:rsidR="00F450AA" w:rsidRPr="004D55C3">
        <w:rPr>
          <w:rFonts w:cs="仿宋" w:hint="default"/>
          <w:sz w:val="32"/>
          <w:szCs w:val="32"/>
        </w:rPr>
        <w:t>025</w:t>
      </w:r>
      <w:r w:rsidR="00F450AA" w:rsidRPr="004D55C3">
        <w:rPr>
          <w:rFonts w:cs="仿宋"/>
          <w:sz w:val="32"/>
          <w:szCs w:val="32"/>
        </w:rPr>
        <w:t>年3月</w:t>
      </w:r>
      <w:r w:rsidRPr="004D55C3">
        <w:rPr>
          <w:rFonts w:cs="仿宋"/>
          <w:sz w:val="32"/>
          <w:szCs w:val="32"/>
        </w:rPr>
        <w:t>完成</w:t>
      </w:r>
      <w:r w:rsidR="00F450AA" w:rsidRPr="004D55C3">
        <w:rPr>
          <w:rFonts w:cs="仿宋"/>
          <w:sz w:val="32"/>
          <w:szCs w:val="32"/>
        </w:rPr>
        <w:t>团标标准的</w:t>
      </w:r>
      <w:r w:rsidRPr="004D55C3">
        <w:rPr>
          <w:rFonts w:cs="仿宋"/>
          <w:sz w:val="32"/>
          <w:szCs w:val="32"/>
        </w:rPr>
        <w:t>第二</w:t>
      </w:r>
      <w:r w:rsidR="00B42F42" w:rsidRPr="004D55C3">
        <w:rPr>
          <w:rFonts w:cs="仿宋"/>
          <w:sz w:val="32"/>
          <w:szCs w:val="32"/>
        </w:rPr>
        <w:t>次</w:t>
      </w:r>
      <w:r w:rsidRPr="004D55C3">
        <w:rPr>
          <w:rFonts w:cs="仿宋"/>
          <w:sz w:val="32"/>
          <w:szCs w:val="32"/>
        </w:rPr>
        <w:t>、第三次</w:t>
      </w:r>
      <w:r w:rsidR="00DA4B02" w:rsidRPr="004D55C3">
        <w:rPr>
          <w:rFonts w:cs="仿宋"/>
          <w:sz w:val="32"/>
          <w:szCs w:val="32"/>
        </w:rPr>
        <w:t>、第四次</w:t>
      </w:r>
      <w:r w:rsidR="00F450AA" w:rsidRPr="004D55C3">
        <w:rPr>
          <w:rFonts w:cs="仿宋"/>
          <w:sz w:val="32"/>
          <w:szCs w:val="32"/>
        </w:rPr>
        <w:t>、第五次</w:t>
      </w:r>
      <w:r w:rsidRPr="004D55C3">
        <w:rPr>
          <w:rFonts w:cs="仿宋"/>
          <w:sz w:val="32"/>
          <w:szCs w:val="32"/>
        </w:rPr>
        <w:t>的意见征询</w:t>
      </w:r>
      <w:r w:rsidR="00F450AA" w:rsidRPr="004D55C3">
        <w:rPr>
          <w:rFonts w:cs="仿宋"/>
          <w:sz w:val="32"/>
          <w:szCs w:val="32"/>
        </w:rPr>
        <w:t>及修改</w:t>
      </w:r>
      <w:r w:rsidR="00553A6A" w:rsidRPr="004D55C3">
        <w:rPr>
          <w:rFonts w:cs="仿宋"/>
          <w:sz w:val="32"/>
          <w:szCs w:val="32"/>
        </w:rPr>
        <w:t>，</w:t>
      </w:r>
      <w:r w:rsidR="004D55C3" w:rsidRPr="004D55C3">
        <w:rPr>
          <w:rFonts w:cs="仿宋"/>
          <w:sz w:val="32"/>
          <w:szCs w:val="32"/>
        </w:rPr>
        <w:t>形成现有的征求意见稿</w:t>
      </w:r>
      <w:r w:rsidRPr="004D55C3">
        <w:rPr>
          <w:rFonts w:cs="仿宋"/>
          <w:sz w:val="32"/>
          <w:szCs w:val="32"/>
        </w:rPr>
        <w:t>。</w:t>
      </w:r>
    </w:p>
    <w:p w14:paraId="65114366" w14:textId="4F47204F" w:rsidR="003261B4" w:rsidRPr="004D55C3" w:rsidRDefault="00583228" w:rsidP="004D55C3">
      <w:pPr>
        <w:spacing w:line="360" w:lineRule="auto"/>
        <w:ind w:firstLineChars="200" w:firstLine="643"/>
        <w:jc w:val="both"/>
        <w:outlineLvl w:val="0"/>
        <w:rPr>
          <w:rFonts w:ascii="宋体" w:eastAsia="宋体" w:hAnsi="宋体" w:cs="宋体"/>
          <w:b/>
          <w:bCs/>
          <w:sz w:val="32"/>
          <w:szCs w:val="32"/>
        </w:rPr>
      </w:pPr>
      <w:r w:rsidRPr="004D55C3">
        <w:rPr>
          <w:rFonts w:ascii="宋体" w:eastAsia="宋体" w:hAnsi="宋体" w:cs="宋体"/>
          <w:b/>
          <w:bCs/>
          <w:sz w:val="32"/>
          <w:szCs w:val="32"/>
        </w:rPr>
        <w:t>二、</w:t>
      </w:r>
      <w:r w:rsidR="0043759A" w:rsidRPr="004D55C3">
        <w:rPr>
          <w:rFonts w:ascii="宋体" w:eastAsia="宋体" w:hAnsi="宋体" w:cs="宋体"/>
          <w:b/>
          <w:bCs/>
          <w:sz w:val="32"/>
          <w:szCs w:val="32"/>
        </w:rPr>
        <w:t>目的与意义</w:t>
      </w:r>
    </w:p>
    <w:p w14:paraId="57D672B2" w14:textId="77777777" w:rsidR="003261B4" w:rsidRPr="004D55C3" w:rsidRDefault="0043759A" w:rsidP="004D55C3">
      <w:pPr>
        <w:spacing w:line="360" w:lineRule="auto"/>
        <w:ind w:firstLineChars="200" w:firstLine="640"/>
        <w:jc w:val="both"/>
        <w:rPr>
          <w:rFonts w:cs="仿宋"/>
          <w:sz w:val="32"/>
          <w:szCs w:val="32"/>
        </w:rPr>
      </w:pPr>
      <w:r w:rsidRPr="004D55C3">
        <w:rPr>
          <w:rFonts w:cs="仿宋"/>
          <w:sz w:val="32"/>
          <w:szCs w:val="32"/>
        </w:rPr>
        <w:t>2023年我国快递业务量累计完成1320.7亿件，同比增长19.4%。在快递行业的高速发展下，客户的需求也变得愈加繁多和复杂。在满足客户的多样化与个性化需求的同时，快递企业也要针对日益上涨的服务成本和服务类型进行区分。在</w:t>
      </w:r>
      <w:r w:rsidRPr="004D55C3">
        <w:rPr>
          <w:rFonts w:cs="仿宋"/>
          <w:sz w:val="32"/>
          <w:szCs w:val="32"/>
        </w:rPr>
        <w:lastRenderedPageBreak/>
        <w:t>此背景之下，对快递服务产品进行分类是行业上下的共同诉求，是消费者群众的殷切希望。快递服务产品的规范化、标准化也是行业日渐成熟的重要里程碑，为行业未来发展带来诸多益处，同时也能够进一步造福民生。</w:t>
      </w:r>
    </w:p>
    <w:p w14:paraId="427FD94E" w14:textId="77777777" w:rsidR="003261B4" w:rsidRPr="004D55C3" w:rsidRDefault="0043759A" w:rsidP="004D55C3">
      <w:pPr>
        <w:spacing w:line="360" w:lineRule="auto"/>
        <w:ind w:firstLineChars="200" w:firstLine="640"/>
        <w:jc w:val="both"/>
        <w:rPr>
          <w:rFonts w:cs="仿宋"/>
          <w:sz w:val="32"/>
          <w:szCs w:val="32"/>
        </w:rPr>
      </w:pPr>
      <w:r w:rsidRPr="004D55C3">
        <w:rPr>
          <w:rFonts w:cs="仿宋"/>
          <w:sz w:val="32"/>
          <w:szCs w:val="32"/>
        </w:rPr>
        <w:t>快递服务产品的分类标准有利于行业的规范化。当今的快递行业仍是依赖于传统电商的寄递服务，因此需要推动快递服务产品的分类，以满足不同客户群体的服务要求，促进行业整体的进一步有序发展。</w:t>
      </w:r>
    </w:p>
    <w:p w14:paraId="14107AD6" w14:textId="77777777" w:rsidR="003261B4" w:rsidRPr="004D55C3" w:rsidRDefault="0043759A" w:rsidP="004D55C3">
      <w:pPr>
        <w:spacing w:line="360" w:lineRule="auto"/>
        <w:ind w:firstLineChars="200" w:firstLine="640"/>
        <w:jc w:val="both"/>
        <w:rPr>
          <w:rFonts w:cs="仿宋"/>
          <w:sz w:val="32"/>
          <w:szCs w:val="32"/>
        </w:rPr>
      </w:pPr>
      <w:r w:rsidRPr="004D55C3">
        <w:rPr>
          <w:rFonts w:cs="仿宋"/>
          <w:sz w:val="32"/>
          <w:szCs w:val="32"/>
        </w:rPr>
        <w:t>快递服务产品的分类标准有助于企业提升企业效益，营造良性竞争环境。鼓励企业打造品牌形象，提升品牌溢价，不断激发企业在快递物流行业的各个方面的创新发展。</w:t>
      </w:r>
    </w:p>
    <w:p w14:paraId="32D71E04" w14:textId="77777777" w:rsidR="00583228" w:rsidRPr="00071539" w:rsidRDefault="0043759A" w:rsidP="004D55C3">
      <w:pPr>
        <w:spacing w:line="360" w:lineRule="auto"/>
        <w:ind w:firstLineChars="200" w:firstLine="640"/>
        <w:jc w:val="both"/>
        <w:rPr>
          <w:rFonts w:ascii="宋体" w:eastAsia="宋体" w:hAnsi="宋体" w:cs="宋体"/>
          <w:sz w:val="30"/>
          <w:szCs w:val="30"/>
        </w:rPr>
      </w:pPr>
      <w:r w:rsidRPr="004D55C3">
        <w:rPr>
          <w:rFonts w:cs="仿宋"/>
          <w:sz w:val="32"/>
          <w:szCs w:val="32"/>
        </w:rPr>
        <w:t>快递服务产品的分类标准可以帮助消费者建立起产品服务的边界感，对于不同价格的产品带来不同的服务有更好的认知，从而降低物流产品服务的信息不对称而带来的较差体验。</w:t>
      </w:r>
    </w:p>
    <w:p w14:paraId="55F62D1E" w14:textId="5F8A14A6" w:rsidR="003261B4" w:rsidRPr="004D55C3" w:rsidRDefault="00583228" w:rsidP="004D55C3">
      <w:pPr>
        <w:spacing w:line="360" w:lineRule="auto"/>
        <w:ind w:firstLineChars="200" w:firstLine="643"/>
        <w:jc w:val="both"/>
        <w:outlineLvl w:val="0"/>
        <w:rPr>
          <w:rFonts w:ascii="宋体" w:eastAsia="宋体" w:hAnsi="宋体" w:cs="宋体"/>
          <w:b/>
          <w:bCs/>
          <w:sz w:val="32"/>
          <w:szCs w:val="32"/>
        </w:rPr>
      </w:pPr>
      <w:r w:rsidRPr="004D55C3">
        <w:rPr>
          <w:rFonts w:ascii="宋体" w:eastAsia="宋体" w:hAnsi="宋体" w:cs="宋体"/>
          <w:b/>
          <w:bCs/>
          <w:sz w:val="32"/>
          <w:szCs w:val="32"/>
        </w:rPr>
        <w:t>三、</w:t>
      </w:r>
      <w:r w:rsidR="0043759A" w:rsidRPr="004D55C3">
        <w:rPr>
          <w:rFonts w:ascii="宋体" w:eastAsia="宋体" w:hAnsi="宋体" w:cs="宋体"/>
          <w:b/>
          <w:bCs/>
          <w:sz w:val="32"/>
          <w:szCs w:val="32"/>
        </w:rPr>
        <w:t>主要试验（验证）的分析、综述报告，预期的效果</w:t>
      </w:r>
    </w:p>
    <w:p w14:paraId="07A794CA" w14:textId="77777777" w:rsidR="003261B4" w:rsidRPr="004D55C3" w:rsidRDefault="0043759A" w:rsidP="004D55C3">
      <w:pPr>
        <w:spacing w:line="360" w:lineRule="auto"/>
        <w:ind w:firstLineChars="200" w:firstLine="640"/>
        <w:jc w:val="both"/>
        <w:rPr>
          <w:rFonts w:cs="仿宋"/>
          <w:sz w:val="32"/>
          <w:szCs w:val="32"/>
        </w:rPr>
      </w:pPr>
      <w:r w:rsidRPr="004D55C3">
        <w:rPr>
          <w:rFonts w:cs="仿宋"/>
          <w:sz w:val="32"/>
          <w:szCs w:val="32"/>
        </w:rPr>
        <w:t>随着我国快递行业迈进高质量发展之路，快递服务在海内外同步发力。尤其是国内电商经济的发展升级，人民生活水平的不断提升，快递服务对于满足人民群众美好生活的需求愈发重要。现如今，无论身处在祖国的任何一个地方，我们都可以通过多种平台和渠道购买到全国甚至世界各地的产品，快递服务在其中起着不可替代的作用。然而快递行业</w:t>
      </w:r>
      <w:r w:rsidRPr="004D55C3">
        <w:rPr>
          <w:rFonts w:cs="仿宋"/>
          <w:sz w:val="32"/>
          <w:szCs w:val="32"/>
        </w:rPr>
        <w:lastRenderedPageBreak/>
        <w:t>经过多年的快速发展，同质化严重，产品标准化缺失，导致在产品发展规划的过程中容易失去方向和动力。</w:t>
      </w:r>
    </w:p>
    <w:p w14:paraId="3A7C957A" w14:textId="58E10342" w:rsidR="003261B4" w:rsidRPr="004D55C3" w:rsidRDefault="0043759A" w:rsidP="004D55C3">
      <w:pPr>
        <w:spacing w:line="360" w:lineRule="auto"/>
        <w:ind w:firstLineChars="200" w:firstLine="640"/>
        <w:jc w:val="both"/>
        <w:rPr>
          <w:rFonts w:cs="仿宋"/>
          <w:sz w:val="32"/>
          <w:szCs w:val="32"/>
        </w:rPr>
      </w:pPr>
      <w:r w:rsidRPr="004D55C3">
        <w:rPr>
          <w:rFonts w:cs="仿宋"/>
          <w:sz w:val="32"/>
          <w:szCs w:val="32"/>
        </w:rPr>
        <w:t>本标准作为快递服务产品分类标准，主要从快递服务要素组成和快递服务细节规范两个维度进行多层次细分。系统的从快递服务的对象、范围、时限、内容以及温控条件、重量</w:t>
      </w:r>
      <w:r w:rsidR="007C2C21" w:rsidRPr="004D55C3">
        <w:rPr>
          <w:rFonts w:cs="仿宋"/>
          <w:sz w:val="32"/>
          <w:szCs w:val="32"/>
        </w:rPr>
        <w:t>区间</w:t>
      </w:r>
      <w:r w:rsidRPr="004D55C3">
        <w:rPr>
          <w:rFonts w:cs="仿宋"/>
          <w:sz w:val="32"/>
          <w:szCs w:val="32"/>
        </w:rPr>
        <w:t>、</w:t>
      </w:r>
      <w:r w:rsidR="007C2C21" w:rsidRPr="004D55C3">
        <w:rPr>
          <w:rFonts w:cs="仿宋"/>
          <w:sz w:val="32"/>
          <w:szCs w:val="32"/>
        </w:rPr>
        <w:t>文件及物品的区分和分类、</w:t>
      </w:r>
      <w:r w:rsidRPr="004D55C3">
        <w:rPr>
          <w:rFonts w:cs="仿宋"/>
          <w:sz w:val="32"/>
          <w:szCs w:val="32"/>
        </w:rPr>
        <w:t>运输方式和投递方式共</w:t>
      </w:r>
      <w:r w:rsidR="007C2C21" w:rsidRPr="004D55C3">
        <w:rPr>
          <w:rFonts w:cs="仿宋"/>
          <w:sz w:val="32"/>
          <w:szCs w:val="32"/>
        </w:rPr>
        <w:t>九</w:t>
      </w:r>
      <w:r w:rsidRPr="004D55C3">
        <w:rPr>
          <w:rFonts w:cs="仿宋"/>
          <w:sz w:val="32"/>
          <w:szCs w:val="32"/>
        </w:rPr>
        <w:t>个方面展开分层，进行分类。经过大量的资料搜集，对比各快递企业现有服务产品，</w:t>
      </w:r>
      <w:r w:rsidR="007C2C21" w:rsidRPr="004D55C3">
        <w:rPr>
          <w:rFonts w:cs="仿宋"/>
          <w:sz w:val="32"/>
          <w:szCs w:val="32"/>
        </w:rPr>
        <w:t>及</w:t>
      </w:r>
      <w:r w:rsidRPr="004D55C3">
        <w:rPr>
          <w:rFonts w:cs="仿宋"/>
          <w:sz w:val="32"/>
          <w:szCs w:val="32"/>
        </w:rPr>
        <w:t>结合</w:t>
      </w:r>
      <w:r w:rsidR="007C2C21" w:rsidRPr="004D55C3">
        <w:rPr>
          <w:rFonts w:cs="仿宋"/>
          <w:sz w:val="32"/>
          <w:szCs w:val="32"/>
        </w:rPr>
        <w:t>“中通”</w:t>
      </w:r>
      <w:r w:rsidRPr="004D55C3">
        <w:rPr>
          <w:rFonts w:cs="仿宋"/>
          <w:sz w:val="32"/>
          <w:szCs w:val="32"/>
        </w:rPr>
        <w:t>产品</w:t>
      </w:r>
      <w:r w:rsidR="007C2C21" w:rsidRPr="004D55C3">
        <w:rPr>
          <w:rFonts w:cs="仿宋"/>
          <w:sz w:val="32"/>
          <w:szCs w:val="32"/>
        </w:rPr>
        <w:t>矩阵</w:t>
      </w:r>
      <w:r w:rsidRPr="004D55C3">
        <w:rPr>
          <w:rFonts w:cs="仿宋"/>
          <w:sz w:val="32"/>
          <w:szCs w:val="32"/>
        </w:rPr>
        <w:t>规划运营经验，组织跨区域跨部门探讨、一线中心和网点访谈，从</w:t>
      </w:r>
      <w:r w:rsidR="007C2C21" w:rsidRPr="004D55C3">
        <w:rPr>
          <w:rFonts w:cs="仿宋"/>
          <w:sz w:val="32"/>
          <w:szCs w:val="32"/>
        </w:rPr>
        <w:t>“中通”</w:t>
      </w:r>
      <w:r w:rsidRPr="004D55C3">
        <w:rPr>
          <w:rFonts w:cs="仿宋"/>
          <w:sz w:val="32"/>
          <w:szCs w:val="32"/>
        </w:rPr>
        <w:t>快递企业本身，总结自身快递服务产品标准的不足。</w:t>
      </w:r>
    </w:p>
    <w:p w14:paraId="7FA87466" w14:textId="61C3888E" w:rsidR="003261B4" w:rsidRPr="004D55C3" w:rsidRDefault="0043759A" w:rsidP="004D55C3">
      <w:pPr>
        <w:spacing w:line="360" w:lineRule="auto"/>
        <w:ind w:firstLineChars="200" w:firstLine="640"/>
        <w:jc w:val="both"/>
        <w:rPr>
          <w:rFonts w:cs="仿宋"/>
          <w:sz w:val="32"/>
          <w:szCs w:val="32"/>
        </w:rPr>
      </w:pPr>
      <w:r w:rsidRPr="004D55C3">
        <w:rPr>
          <w:rFonts w:cs="仿宋"/>
          <w:sz w:val="32"/>
          <w:szCs w:val="32"/>
        </w:rPr>
        <w:t>不同分类下的快递产品提供的服务都应更加契合产品的属性并符合客户对于该产品类型的预期。例如：时效类产品应提供的服务，从发件、中转运输和末端派送，都秉承着时效优先的原则，旨在为客户打造“一条龙”的服务体验；而增值类服务产品则是以满足客户的多样化的需求为基础。因此，面向不同客户群体，设计不同产品服务点，客户可依照自身需求去选择不同的快递服务产品。</w:t>
      </w:r>
    </w:p>
    <w:p w14:paraId="014EAA1E" w14:textId="77777777" w:rsidR="003261B4" w:rsidRPr="004D55C3" w:rsidRDefault="0043759A" w:rsidP="004D55C3">
      <w:pPr>
        <w:spacing w:line="360" w:lineRule="auto"/>
        <w:ind w:firstLineChars="200" w:firstLine="640"/>
        <w:jc w:val="both"/>
        <w:rPr>
          <w:rFonts w:cs="仿宋"/>
          <w:sz w:val="32"/>
          <w:szCs w:val="32"/>
        </w:rPr>
      </w:pPr>
      <w:r w:rsidRPr="004D55C3">
        <w:rPr>
          <w:rFonts w:cs="仿宋"/>
          <w:sz w:val="32"/>
          <w:szCs w:val="32"/>
        </w:rPr>
        <w:t>本标准制定过程中，对企业“如何对不同客户群体，开发不同快递服务产品”展开了相应探讨。通过面向客户基于企业的产品设计，有助于企业做快递服务产品时做参考。</w:t>
      </w:r>
    </w:p>
    <w:p w14:paraId="4C4EACC7" w14:textId="4A1536A3" w:rsidR="00583228" w:rsidRPr="004D55C3" w:rsidRDefault="0043759A" w:rsidP="004D55C3">
      <w:pPr>
        <w:spacing w:line="360" w:lineRule="auto"/>
        <w:ind w:firstLineChars="200" w:firstLine="640"/>
        <w:jc w:val="both"/>
        <w:rPr>
          <w:rFonts w:cs="仿宋"/>
          <w:sz w:val="32"/>
          <w:szCs w:val="32"/>
        </w:rPr>
      </w:pPr>
      <w:r w:rsidRPr="004D55C3">
        <w:rPr>
          <w:rFonts w:cs="仿宋"/>
          <w:sz w:val="32"/>
          <w:szCs w:val="32"/>
        </w:rPr>
        <w:t>本快递服务产品分类标准是从广大客户的需求调研与快递企业实际的业务经验中思考分析，并经历了多次系统化</w:t>
      </w:r>
      <w:r w:rsidRPr="004D55C3">
        <w:rPr>
          <w:rFonts w:cs="仿宋"/>
          <w:sz w:val="32"/>
          <w:szCs w:val="32"/>
        </w:rPr>
        <w:lastRenderedPageBreak/>
        <w:t>的探讨后整理而成。对于快递业务产品服务的标准化具有一定的借鉴意义。针对通达快递体系目前发展阶段，本标准也在不断指导</w:t>
      </w:r>
      <w:r w:rsidR="007C2C21" w:rsidRPr="004D55C3">
        <w:rPr>
          <w:rFonts w:cs="仿宋"/>
          <w:sz w:val="32"/>
          <w:szCs w:val="32"/>
        </w:rPr>
        <w:t>“中通”</w:t>
      </w:r>
      <w:r w:rsidRPr="004D55C3">
        <w:rPr>
          <w:rFonts w:cs="仿宋"/>
          <w:sz w:val="32"/>
          <w:szCs w:val="32"/>
        </w:rPr>
        <w:t>快递的服务产品分类的进一步的标准化、可持续化发展，目前无论从产品单量发展，还是从产品运营质量角度上看，都在不断进步发展，同时也可以作为其他企业做产品服务分类标准的参考。</w:t>
      </w:r>
    </w:p>
    <w:p w14:paraId="4673417A" w14:textId="3719BF07" w:rsidR="003261B4" w:rsidRPr="004D55C3" w:rsidRDefault="00583228" w:rsidP="004D55C3">
      <w:pPr>
        <w:spacing w:line="360" w:lineRule="auto"/>
        <w:ind w:firstLineChars="200" w:firstLine="643"/>
        <w:jc w:val="both"/>
        <w:outlineLvl w:val="0"/>
        <w:rPr>
          <w:rFonts w:ascii="宋体" w:eastAsia="宋体" w:hAnsi="宋体" w:cs="宋体"/>
          <w:b/>
          <w:bCs/>
          <w:sz w:val="32"/>
          <w:szCs w:val="32"/>
        </w:rPr>
      </w:pPr>
      <w:r w:rsidRPr="004D55C3">
        <w:rPr>
          <w:rFonts w:ascii="宋体" w:eastAsia="宋体" w:hAnsi="宋体" w:cs="宋体"/>
          <w:b/>
          <w:bCs/>
          <w:sz w:val="32"/>
          <w:szCs w:val="32"/>
        </w:rPr>
        <w:t>四、</w:t>
      </w:r>
      <w:r w:rsidR="0043759A" w:rsidRPr="004D55C3">
        <w:rPr>
          <w:rFonts w:ascii="宋体" w:eastAsia="宋体" w:hAnsi="宋体" w:cs="宋体"/>
          <w:b/>
          <w:bCs/>
          <w:sz w:val="32"/>
          <w:szCs w:val="32"/>
        </w:rPr>
        <w:t>采用国际标准的程度及水平的简要说明</w:t>
      </w:r>
    </w:p>
    <w:p w14:paraId="5EE0B6F1" w14:textId="77777777" w:rsidR="003261B4" w:rsidRPr="004D55C3" w:rsidRDefault="0043759A" w:rsidP="004D55C3">
      <w:pPr>
        <w:spacing w:line="360" w:lineRule="auto"/>
        <w:ind w:firstLineChars="200" w:firstLine="640"/>
        <w:jc w:val="both"/>
        <w:rPr>
          <w:rFonts w:cs="仿宋"/>
          <w:sz w:val="32"/>
          <w:szCs w:val="32"/>
        </w:rPr>
      </w:pPr>
      <w:r w:rsidRPr="004D55C3">
        <w:rPr>
          <w:rFonts w:cs="仿宋"/>
          <w:sz w:val="32"/>
          <w:szCs w:val="32"/>
        </w:rPr>
        <w:t>本标准没有采用国际标准。</w:t>
      </w:r>
    </w:p>
    <w:p w14:paraId="4B8B5089" w14:textId="77777777" w:rsidR="00583228" w:rsidRPr="004D55C3" w:rsidRDefault="0043759A" w:rsidP="004D55C3">
      <w:pPr>
        <w:spacing w:line="360" w:lineRule="auto"/>
        <w:ind w:firstLineChars="200" w:firstLine="640"/>
        <w:jc w:val="both"/>
        <w:rPr>
          <w:rFonts w:cs="仿宋"/>
          <w:sz w:val="32"/>
          <w:szCs w:val="32"/>
        </w:rPr>
      </w:pPr>
      <w:r w:rsidRPr="004D55C3">
        <w:rPr>
          <w:rFonts w:cs="仿宋"/>
          <w:sz w:val="32"/>
          <w:szCs w:val="32"/>
        </w:rPr>
        <w:t>本标准在制定过程中，基于有关快递服务的最新国家标准，综合参考了国内外快递企业的产品分类、规划以及服务标准，并在此基础之上结合我国快递行业自身情况及未来发展空间，做出了适当的调整。</w:t>
      </w:r>
    </w:p>
    <w:p w14:paraId="7E8BA5BA" w14:textId="53085E9E" w:rsidR="003261B4" w:rsidRPr="004D55C3" w:rsidRDefault="00583228" w:rsidP="004D55C3">
      <w:pPr>
        <w:spacing w:line="360" w:lineRule="auto"/>
        <w:ind w:firstLineChars="200" w:firstLine="643"/>
        <w:jc w:val="both"/>
        <w:outlineLvl w:val="0"/>
        <w:rPr>
          <w:rFonts w:ascii="宋体" w:eastAsia="宋体" w:hAnsi="宋体" w:cs="宋体"/>
          <w:b/>
          <w:bCs/>
          <w:sz w:val="32"/>
          <w:szCs w:val="32"/>
        </w:rPr>
      </w:pPr>
      <w:r w:rsidRPr="004D55C3">
        <w:rPr>
          <w:rFonts w:ascii="宋体" w:eastAsia="宋体" w:hAnsi="宋体" w:cs="宋体"/>
          <w:b/>
          <w:bCs/>
          <w:sz w:val="32"/>
          <w:szCs w:val="32"/>
        </w:rPr>
        <w:t>五、</w:t>
      </w:r>
      <w:r w:rsidR="0043759A" w:rsidRPr="004D55C3">
        <w:rPr>
          <w:rFonts w:ascii="宋体" w:eastAsia="宋体" w:hAnsi="宋体" w:cs="宋体"/>
          <w:b/>
          <w:bCs/>
          <w:sz w:val="32"/>
          <w:szCs w:val="32"/>
        </w:rPr>
        <w:t>重大分歧意见的处理经过和依据</w:t>
      </w:r>
    </w:p>
    <w:p w14:paraId="3682DE94" w14:textId="77777777" w:rsidR="00583228" w:rsidRPr="004D55C3" w:rsidRDefault="0043759A" w:rsidP="004D55C3">
      <w:pPr>
        <w:spacing w:line="360" w:lineRule="auto"/>
        <w:ind w:firstLineChars="200" w:firstLine="640"/>
        <w:jc w:val="both"/>
        <w:rPr>
          <w:rFonts w:cs="仿宋"/>
          <w:sz w:val="32"/>
          <w:szCs w:val="32"/>
        </w:rPr>
      </w:pPr>
      <w:r w:rsidRPr="004D55C3">
        <w:rPr>
          <w:rFonts w:cs="仿宋"/>
          <w:sz w:val="32"/>
          <w:szCs w:val="32"/>
        </w:rPr>
        <w:t>本标准在编写过程中未产生重大意见分歧。</w:t>
      </w:r>
    </w:p>
    <w:p w14:paraId="38528C13" w14:textId="66F5BB80" w:rsidR="003261B4" w:rsidRPr="004D55C3" w:rsidRDefault="00583228" w:rsidP="004D55C3">
      <w:pPr>
        <w:spacing w:line="360" w:lineRule="auto"/>
        <w:ind w:firstLineChars="200" w:firstLine="643"/>
        <w:jc w:val="both"/>
        <w:outlineLvl w:val="0"/>
        <w:rPr>
          <w:rFonts w:ascii="宋体" w:eastAsia="宋体" w:hAnsi="宋体" w:cs="宋体"/>
          <w:b/>
          <w:bCs/>
          <w:sz w:val="32"/>
          <w:szCs w:val="32"/>
        </w:rPr>
      </w:pPr>
      <w:r w:rsidRPr="004D55C3">
        <w:rPr>
          <w:rFonts w:ascii="宋体" w:eastAsia="宋体" w:hAnsi="宋体" w:cs="宋体"/>
          <w:b/>
          <w:bCs/>
          <w:sz w:val="32"/>
          <w:szCs w:val="32"/>
        </w:rPr>
        <w:t>六、</w:t>
      </w:r>
      <w:r w:rsidR="0043759A" w:rsidRPr="004D55C3">
        <w:rPr>
          <w:rFonts w:ascii="宋体" w:eastAsia="宋体" w:hAnsi="宋体" w:cs="宋体"/>
          <w:b/>
          <w:bCs/>
          <w:sz w:val="32"/>
          <w:szCs w:val="32"/>
        </w:rPr>
        <w:t>其它应予说明的事项</w:t>
      </w:r>
    </w:p>
    <w:p w14:paraId="5AD786A2" w14:textId="77777777" w:rsidR="003261B4" w:rsidRPr="004D55C3" w:rsidRDefault="0043759A" w:rsidP="004D55C3">
      <w:pPr>
        <w:spacing w:line="360" w:lineRule="auto"/>
        <w:ind w:firstLineChars="200" w:firstLine="640"/>
        <w:jc w:val="both"/>
        <w:rPr>
          <w:rFonts w:cs="仿宋"/>
          <w:sz w:val="32"/>
          <w:szCs w:val="32"/>
        </w:rPr>
      </w:pPr>
      <w:r w:rsidRPr="004D55C3">
        <w:rPr>
          <w:rFonts w:cs="仿宋"/>
          <w:sz w:val="32"/>
          <w:szCs w:val="32"/>
        </w:rPr>
        <w:t>本标准没有其他应予说明的事项。</w:t>
      </w:r>
    </w:p>
    <w:p w14:paraId="06097695" w14:textId="77777777" w:rsidR="003261B4" w:rsidRPr="00071539" w:rsidRDefault="003261B4" w:rsidP="004D55C3">
      <w:pPr>
        <w:ind w:firstLineChars="200" w:firstLine="602"/>
        <w:jc w:val="both"/>
        <w:rPr>
          <w:rFonts w:ascii="宋体" w:eastAsia="宋体" w:hAnsi="宋体" w:cs="宋体"/>
          <w:b/>
          <w:bCs/>
          <w:sz w:val="30"/>
          <w:szCs w:val="30"/>
        </w:rPr>
      </w:pPr>
    </w:p>
    <w:sectPr w:rsidR="003261B4" w:rsidRPr="00071539" w:rsidSect="00583228">
      <w:pgSz w:w="11910" w:h="16840"/>
      <w:pgMar w:top="1440" w:right="1800" w:bottom="1440" w:left="1800" w:header="0" w:footer="14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40D18" w14:textId="77777777" w:rsidR="00AD756C" w:rsidRDefault="00AD756C" w:rsidP="000F4821">
      <w:r>
        <w:separator/>
      </w:r>
    </w:p>
  </w:endnote>
  <w:endnote w:type="continuationSeparator" w:id="0">
    <w:p w14:paraId="1BD779FD" w14:textId="77777777" w:rsidR="00AD756C" w:rsidRDefault="00AD756C" w:rsidP="000F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BAEF2" w14:textId="77777777" w:rsidR="00AD756C" w:rsidRDefault="00AD756C" w:rsidP="000F4821">
      <w:r>
        <w:separator/>
      </w:r>
    </w:p>
  </w:footnote>
  <w:footnote w:type="continuationSeparator" w:id="0">
    <w:p w14:paraId="574F3E10" w14:textId="77777777" w:rsidR="00AD756C" w:rsidRDefault="00AD756C" w:rsidP="000F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0990AD"/>
    <w:multiLevelType w:val="singleLevel"/>
    <w:tmpl w:val="950990AD"/>
    <w:lvl w:ilvl="0">
      <w:start w:val="1"/>
      <w:numFmt w:val="chineseCounting"/>
      <w:suff w:val="nothing"/>
      <w:lvlText w:val="%1、"/>
      <w:lvlJc w:val="left"/>
      <w:rPr>
        <w:rFonts w:hint="eastAsia"/>
        <w:lang w:val="en-US"/>
      </w:rPr>
    </w:lvl>
  </w:abstractNum>
  <w:abstractNum w:abstractNumId="1" w15:restartNumberingAfterBreak="0">
    <w:nsid w:val="6E4E6C47"/>
    <w:multiLevelType w:val="hybridMultilevel"/>
    <w:tmpl w:val="49C8E572"/>
    <w:lvl w:ilvl="0" w:tplc="60CAA124">
      <w:start w:val="2"/>
      <w:numFmt w:val="japaneseCounting"/>
      <w:lvlText w:val="%1、"/>
      <w:lvlJc w:val="left"/>
      <w:pPr>
        <w:ind w:left="1322" w:hanging="720"/>
      </w:pPr>
      <w:rPr>
        <w:rFonts w:hint="default"/>
      </w:rPr>
    </w:lvl>
    <w:lvl w:ilvl="1" w:tplc="04090019" w:tentative="1">
      <w:start w:val="1"/>
      <w:numFmt w:val="lowerLetter"/>
      <w:lvlText w:val="%2)"/>
      <w:lvlJc w:val="left"/>
      <w:pPr>
        <w:ind w:left="1482" w:hanging="440"/>
      </w:pPr>
    </w:lvl>
    <w:lvl w:ilvl="2" w:tplc="0409001B" w:tentative="1">
      <w:start w:val="1"/>
      <w:numFmt w:val="lowerRoman"/>
      <w:lvlText w:val="%3."/>
      <w:lvlJc w:val="right"/>
      <w:pPr>
        <w:ind w:left="1922" w:hanging="440"/>
      </w:pPr>
    </w:lvl>
    <w:lvl w:ilvl="3" w:tplc="0409000F" w:tentative="1">
      <w:start w:val="1"/>
      <w:numFmt w:val="decimal"/>
      <w:lvlText w:val="%4."/>
      <w:lvlJc w:val="left"/>
      <w:pPr>
        <w:ind w:left="2362" w:hanging="440"/>
      </w:pPr>
    </w:lvl>
    <w:lvl w:ilvl="4" w:tplc="04090019" w:tentative="1">
      <w:start w:val="1"/>
      <w:numFmt w:val="lowerLetter"/>
      <w:lvlText w:val="%5)"/>
      <w:lvlJc w:val="left"/>
      <w:pPr>
        <w:ind w:left="2802" w:hanging="440"/>
      </w:pPr>
    </w:lvl>
    <w:lvl w:ilvl="5" w:tplc="0409001B" w:tentative="1">
      <w:start w:val="1"/>
      <w:numFmt w:val="lowerRoman"/>
      <w:lvlText w:val="%6."/>
      <w:lvlJc w:val="right"/>
      <w:pPr>
        <w:ind w:left="3242" w:hanging="440"/>
      </w:pPr>
    </w:lvl>
    <w:lvl w:ilvl="6" w:tplc="0409000F" w:tentative="1">
      <w:start w:val="1"/>
      <w:numFmt w:val="decimal"/>
      <w:lvlText w:val="%7."/>
      <w:lvlJc w:val="left"/>
      <w:pPr>
        <w:ind w:left="3682" w:hanging="440"/>
      </w:pPr>
    </w:lvl>
    <w:lvl w:ilvl="7" w:tplc="04090019" w:tentative="1">
      <w:start w:val="1"/>
      <w:numFmt w:val="lowerLetter"/>
      <w:lvlText w:val="%8)"/>
      <w:lvlJc w:val="left"/>
      <w:pPr>
        <w:ind w:left="4122" w:hanging="440"/>
      </w:pPr>
    </w:lvl>
    <w:lvl w:ilvl="8" w:tplc="0409001B" w:tentative="1">
      <w:start w:val="1"/>
      <w:numFmt w:val="lowerRoman"/>
      <w:lvlText w:val="%9."/>
      <w:lvlJc w:val="right"/>
      <w:pPr>
        <w:ind w:left="4562" w:hanging="440"/>
      </w:pPr>
    </w:lvl>
  </w:abstractNum>
  <w:abstractNum w:abstractNumId="2" w15:restartNumberingAfterBreak="0">
    <w:nsid w:val="77F1204D"/>
    <w:multiLevelType w:val="hybridMultilevel"/>
    <w:tmpl w:val="64C65B36"/>
    <w:lvl w:ilvl="0" w:tplc="272E6210">
      <w:start w:val="5"/>
      <w:numFmt w:val="japaneseCounting"/>
      <w:lvlText w:val="%1、"/>
      <w:lvlJc w:val="left"/>
      <w:pPr>
        <w:ind w:left="1320" w:hanging="72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num w:numId="1" w16cid:durableId="324090363">
    <w:abstractNumId w:val="0"/>
  </w:num>
  <w:num w:numId="2" w16cid:durableId="157620907">
    <w:abstractNumId w:val="1"/>
  </w:num>
  <w:num w:numId="3" w16cid:durableId="635793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NmM2Q1ZTYzZjQ4NzIxOGEyNzRkMGI5MTI5NDM0NzAifQ=="/>
  </w:docVars>
  <w:rsids>
    <w:rsidRoot w:val="00D978D0"/>
    <w:rsid w:val="00005026"/>
    <w:rsid w:val="00071539"/>
    <w:rsid w:val="000C0573"/>
    <w:rsid w:val="000D144A"/>
    <w:rsid w:val="000F4821"/>
    <w:rsid w:val="0011633F"/>
    <w:rsid w:val="001536E6"/>
    <w:rsid w:val="001617A2"/>
    <w:rsid w:val="00190AB8"/>
    <w:rsid w:val="001D2A7C"/>
    <w:rsid w:val="001E7C3E"/>
    <w:rsid w:val="0021368F"/>
    <w:rsid w:val="00215386"/>
    <w:rsid w:val="00222E86"/>
    <w:rsid w:val="00284ED7"/>
    <w:rsid w:val="002E2DD2"/>
    <w:rsid w:val="00311C39"/>
    <w:rsid w:val="003261B4"/>
    <w:rsid w:val="003A209F"/>
    <w:rsid w:val="003B7A34"/>
    <w:rsid w:val="0043759A"/>
    <w:rsid w:val="004805A2"/>
    <w:rsid w:val="004D55C3"/>
    <w:rsid w:val="004F50E3"/>
    <w:rsid w:val="00537FCD"/>
    <w:rsid w:val="00552E6A"/>
    <w:rsid w:val="00553498"/>
    <w:rsid w:val="00553A6A"/>
    <w:rsid w:val="00583228"/>
    <w:rsid w:val="00590DA1"/>
    <w:rsid w:val="005C5C2D"/>
    <w:rsid w:val="005F1CC6"/>
    <w:rsid w:val="00654585"/>
    <w:rsid w:val="00675A4C"/>
    <w:rsid w:val="00697092"/>
    <w:rsid w:val="006A2709"/>
    <w:rsid w:val="00770A61"/>
    <w:rsid w:val="007C2C21"/>
    <w:rsid w:val="007D431E"/>
    <w:rsid w:val="007D75A2"/>
    <w:rsid w:val="007E5286"/>
    <w:rsid w:val="007E6D63"/>
    <w:rsid w:val="00822C4C"/>
    <w:rsid w:val="00832F8D"/>
    <w:rsid w:val="00844DB5"/>
    <w:rsid w:val="00851199"/>
    <w:rsid w:val="008A48FD"/>
    <w:rsid w:val="008E613E"/>
    <w:rsid w:val="008F7018"/>
    <w:rsid w:val="00920F9D"/>
    <w:rsid w:val="0095123D"/>
    <w:rsid w:val="009A2772"/>
    <w:rsid w:val="009F7753"/>
    <w:rsid w:val="00A3173C"/>
    <w:rsid w:val="00A6539E"/>
    <w:rsid w:val="00A83B94"/>
    <w:rsid w:val="00AD756C"/>
    <w:rsid w:val="00AE0F5D"/>
    <w:rsid w:val="00B1262A"/>
    <w:rsid w:val="00B374C5"/>
    <w:rsid w:val="00B42F42"/>
    <w:rsid w:val="00B450B6"/>
    <w:rsid w:val="00B55895"/>
    <w:rsid w:val="00B763F3"/>
    <w:rsid w:val="00BC325F"/>
    <w:rsid w:val="00BD4116"/>
    <w:rsid w:val="00C20D1A"/>
    <w:rsid w:val="00C771C9"/>
    <w:rsid w:val="00CB00B3"/>
    <w:rsid w:val="00D10284"/>
    <w:rsid w:val="00D122EA"/>
    <w:rsid w:val="00D21B8F"/>
    <w:rsid w:val="00D760CC"/>
    <w:rsid w:val="00D7768B"/>
    <w:rsid w:val="00D946F4"/>
    <w:rsid w:val="00D978D0"/>
    <w:rsid w:val="00DA4B02"/>
    <w:rsid w:val="00E41CCC"/>
    <w:rsid w:val="00E46922"/>
    <w:rsid w:val="00E80F45"/>
    <w:rsid w:val="00E85912"/>
    <w:rsid w:val="00EA0B30"/>
    <w:rsid w:val="00EC378C"/>
    <w:rsid w:val="00ED2316"/>
    <w:rsid w:val="00EF18B0"/>
    <w:rsid w:val="00F450AA"/>
    <w:rsid w:val="00F95FB7"/>
    <w:rsid w:val="054E0D6E"/>
    <w:rsid w:val="06EE3D2A"/>
    <w:rsid w:val="0B505490"/>
    <w:rsid w:val="0C6276D9"/>
    <w:rsid w:val="0CDB0C80"/>
    <w:rsid w:val="0EFF19CE"/>
    <w:rsid w:val="20DF2D8D"/>
    <w:rsid w:val="462907DC"/>
    <w:rsid w:val="4BAD33DD"/>
    <w:rsid w:val="4BF94DAE"/>
    <w:rsid w:val="55E0747E"/>
    <w:rsid w:val="5A35454F"/>
    <w:rsid w:val="5BA31A66"/>
    <w:rsid w:val="5C0B73DC"/>
    <w:rsid w:val="61D64931"/>
    <w:rsid w:val="63D532B0"/>
    <w:rsid w:val="65846C84"/>
    <w:rsid w:val="72DF209E"/>
    <w:rsid w:val="78914869"/>
    <w:rsid w:val="7B111D73"/>
    <w:rsid w:val="7D941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2F7F9"/>
  <w15:docId w15:val="{19D411F9-FCB6-4069-9AAA-F54767C0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unhideWhenUsed/>
    <w:qFormat/>
    <w:pPr>
      <w:widowControl w:val="0"/>
      <w:autoSpaceDE w:val="0"/>
      <w:autoSpaceDN w:val="0"/>
      <w:adjustRightInd w:val="0"/>
    </w:pPr>
    <w:rPr>
      <w:rFonts w:ascii="仿宋" w:eastAsia="仿宋" w:hAnsi="仿宋" w:cs="Times New Roman" w:hint="eastAsia"/>
      <w:sz w:val="24"/>
      <w:szCs w:val="24"/>
    </w:rPr>
  </w:style>
  <w:style w:type="paragraph" w:styleId="1">
    <w:name w:val="heading 1"/>
    <w:basedOn w:val="a"/>
    <w:next w:val="a"/>
    <w:autoRedefine/>
    <w:uiPriority w:val="1"/>
    <w:unhideWhenUsed/>
    <w:qFormat/>
    <w:pPr>
      <w:spacing w:line="549" w:lineRule="exact"/>
      <w:ind w:left="3653" w:hanging="3360"/>
      <w:outlineLvl w:val="0"/>
    </w:pPr>
    <w:rPr>
      <w:rFonts w:ascii="黑体" w:eastAsia="黑体" w:hAnsi="黑体"/>
      <w:sz w:val="48"/>
    </w:rPr>
  </w:style>
  <w:style w:type="paragraph" w:styleId="2">
    <w:name w:val="heading 2"/>
    <w:basedOn w:val="a"/>
    <w:next w:val="a"/>
    <w:autoRedefine/>
    <w:uiPriority w:val="1"/>
    <w:unhideWhenUsed/>
    <w:qFormat/>
    <w:pPr>
      <w:ind w:left="395"/>
      <w:outlineLvl w:val="1"/>
    </w:pPr>
    <w:rPr>
      <w:rFonts w:ascii="宋体" w:eastAsia="宋体" w:hAns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unhideWhenUsed/>
    <w:qFormat/>
    <w:rPr>
      <w:sz w:val="28"/>
    </w:rPr>
  </w:style>
  <w:style w:type="paragraph" w:styleId="a4">
    <w:name w:val="footer"/>
    <w:basedOn w:val="a"/>
    <w:link w:val="a5"/>
    <w:autoRedefine/>
    <w:qFormat/>
    <w:pPr>
      <w:tabs>
        <w:tab w:val="center" w:pos="4153"/>
        <w:tab w:val="right" w:pos="8306"/>
      </w:tabs>
      <w:snapToGrid w:val="0"/>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a8">
    <w:name w:val="List Paragraph"/>
    <w:basedOn w:val="a"/>
    <w:autoRedefine/>
    <w:uiPriority w:val="1"/>
    <w:unhideWhenUsed/>
    <w:qFormat/>
    <w:pPr>
      <w:ind w:left="962" w:hanging="350"/>
    </w:pPr>
  </w:style>
  <w:style w:type="character" w:customStyle="1" w:styleId="a7">
    <w:name w:val="页眉 字符"/>
    <w:basedOn w:val="a0"/>
    <w:link w:val="a6"/>
    <w:autoRedefine/>
    <w:qFormat/>
    <w:rPr>
      <w:rFonts w:ascii="仿宋" w:eastAsia="仿宋" w:hAnsi="仿宋" w:cs="Times New Roman"/>
      <w:sz w:val="18"/>
      <w:szCs w:val="18"/>
    </w:rPr>
  </w:style>
  <w:style w:type="character" w:customStyle="1" w:styleId="a5">
    <w:name w:val="页脚 字符"/>
    <w:basedOn w:val="a0"/>
    <w:link w:val="a4"/>
    <w:autoRedefine/>
    <w:qFormat/>
    <w:rPr>
      <w:rFonts w:ascii="仿宋" w:eastAsia="仿宋" w:hAnsi="仿宋"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Jiaqi Zhang</cp:lastModifiedBy>
  <cp:revision>2</cp:revision>
  <dcterms:created xsi:type="dcterms:W3CDTF">2025-10-22T01:59:00Z</dcterms:created>
  <dcterms:modified xsi:type="dcterms:W3CDTF">2025-10-22T01:59:00Z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760D6383B47F411182AC52BF090EDD72_13</vt:lpwstr>
  </property>
</Properties>
</file>